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98" w:rsidRDefault="00892C10">
      <w:pPr>
        <w:rPr>
          <w:b/>
        </w:rPr>
      </w:pPr>
      <w:bookmarkStart w:id="0" w:name="_GoBack"/>
      <w:bookmarkEnd w:id="0"/>
    </w:p>
    <w:p w:rsidR="00C32FC0" w:rsidRDefault="00C32FC0">
      <w:pPr>
        <w:rPr>
          <w:b/>
        </w:rPr>
      </w:pPr>
      <w:r>
        <w:rPr>
          <w:rFonts w:ascii="Comic Sans MS" w:hAnsi="Comic Sans MS"/>
          <w:noProof/>
          <w:sz w:val="12"/>
          <w:szCs w:val="12"/>
        </w:rPr>
        <w:drawing>
          <wp:inline distT="0" distB="0" distL="0" distR="0">
            <wp:extent cx="1715247" cy="426720"/>
            <wp:effectExtent l="0" t="0" r="0" b="0"/>
            <wp:docPr id="1" name="Picture 1" descr="Anch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ho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33" cy="4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E86" w:rsidRPr="00A82626" w:rsidRDefault="00E61E86" w:rsidP="00A82626">
      <w:pPr>
        <w:jc w:val="center"/>
        <w:rPr>
          <w:b/>
          <w:sz w:val="24"/>
        </w:rPr>
      </w:pPr>
      <w:r w:rsidRPr="00A82626">
        <w:rPr>
          <w:b/>
          <w:sz w:val="24"/>
        </w:rPr>
        <w:t xml:space="preserve">Anchor Pediatrics </w:t>
      </w:r>
      <w:r w:rsidR="00956D51" w:rsidRPr="00A82626">
        <w:rPr>
          <w:b/>
          <w:sz w:val="24"/>
        </w:rPr>
        <w:t>Kidsnet Patient Attribution</w:t>
      </w:r>
      <w:r w:rsidR="00A82626">
        <w:rPr>
          <w:b/>
          <w:sz w:val="24"/>
        </w:rPr>
        <w:t xml:space="preserve"> Reconciliation</w:t>
      </w:r>
    </w:p>
    <w:p w:rsidR="002D6F0B" w:rsidRDefault="00987D93" w:rsidP="002D6F0B">
      <w:pPr>
        <w:spacing w:line="240" w:lineRule="auto"/>
        <w:contextualSpacing/>
      </w:pPr>
      <w:r w:rsidRPr="00987D93">
        <w:t xml:space="preserve">Comparison of </w:t>
      </w:r>
      <w:r w:rsidR="002D6F0B">
        <w:t xml:space="preserve">patients under the age of 19 </w:t>
      </w:r>
      <w:r w:rsidR="00A82626">
        <w:t>yrs.</w:t>
      </w:r>
      <w:r w:rsidR="002D6F0B">
        <w:t xml:space="preserve"> in </w:t>
      </w:r>
      <w:r w:rsidRPr="00987D93">
        <w:t xml:space="preserve">the practice EHR </w:t>
      </w:r>
      <w:r w:rsidR="002D6F0B">
        <w:t xml:space="preserve">database </w:t>
      </w:r>
      <w:r w:rsidRPr="00987D93">
        <w:t xml:space="preserve">to </w:t>
      </w:r>
      <w:r>
        <w:t xml:space="preserve">the </w:t>
      </w:r>
      <w:r w:rsidR="002D6F0B">
        <w:t xml:space="preserve">patients attributed to our practice in </w:t>
      </w:r>
      <w:r>
        <w:t xml:space="preserve">Kidsnet, </w:t>
      </w:r>
      <w:r w:rsidRPr="00987D93">
        <w:t xml:space="preserve">identified the need to reconcile </w:t>
      </w:r>
      <w:r w:rsidR="002D6F0B">
        <w:t xml:space="preserve">attributed </w:t>
      </w:r>
      <w:r w:rsidRPr="00987D93">
        <w:t xml:space="preserve">patients and exchange missing data to help close gaps in care in both systems. </w:t>
      </w:r>
      <w:r w:rsidR="002D6F0B">
        <w:t xml:space="preserve">Maintaining </w:t>
      </w:r>
      <w:r w:rsidR="002D6F0B" w:rsidRPr="00987D93">
        <w:t xml:space="preserve">the accuracy of data in </w:t>
      </w:r>
      <w:r w:rsidR="002D6F0B">
        <w:t>Kidsnet</w:t>
      </w:r>
      <w:r w:rsidR="002D6F0B" w:rsidRPr="00987D93">
        <w:t xml:space="preserve"> will allow us to run accurate patient-level gap reports for immunizations, lead screenings and additional clinical measures.  </w:t>
      </w:r>
    </w:p>
    <w:p w:rsidR="00A265A8" w:rsidRDefault="00A265A8"/>
    <w:p w:rsidR="00987D93" w:rsidRDefault="00F37F19">
      <w:r>
        <w:t>Process</w:t>
      </w:r>
      <w:r w:rsidR="00987D93">
        <w:t>:</w:t>
      </w:r>
    </w:p>
    <w:p w:rsidR="00544106" w:rsidRDefault="003D6C70" w:rsidP="00ED0EDB">
      <w:pPr>
        <w:pStyle w:val="ListParagraph"/>
        <w:numPr>
          <w:ilvl w:val="0"/>
          <w:numId w:val="2"/>
        </w:numPr>
      </w:pPr>
      <w:r>
        <w:t>Download practice Patient List report from Kidsnet in an Excel spreadsheet.</w:t>
      </w:r>
    </w:p>
    <w:p w:rsidR="003D6C70" w:rsidRDefault="003D6C70" w:rsidP="00ED0EDB">
      <w:pPr>
        <w:pStyle w:val="ListParagraph"/>
        <w:numPr>
          <w:ilvl w:val="0"/>
          <w:numId w:val="2"/>
        </w:numPr>
      </w:pPr>
      <w:r>
        <w:t xml:space="preserve">Run </w:t>
      </w:r>
      <w:r w:rsidR="00A265A8">
        <w:t xml:space="preserve">Excel </w:t>
      </w:r>
      <w:r>
        <w:t xml:space="preserve">report of active patients under the age of 19 </w:t>
      </w:r>
      <w:r w:rsidR="00A82626">
        <w:t>yrs.</w:t>
      </w:r>
      <w:r>
        <w:t xml:space="preserve"> from practice EHR</w:t>
      </w:r>
    </w:p>
    <w:p w:rsidR="003D6C70" w:rsidRDefault="00A265A8" w:rsidP="00ED0EDB">
      <w:pPr>
        <w:pStyle w:val="ListParagraph"/>
        <w:numPr>
          <w:ilvl w:val="0"/>
          <w:numId w:val="2"/>
        </w:numPr>
      </w:pPr>
      <w:r>
        <w:t>Using Access, c</w:t>
      </w:r>
      <w:r w:rsidR="003D6C70">
        <w:t xml:space="preserve">ross-match Kidsnet </w:t>
      </w:r>
      <w:r w:rsidR="00ED0EDB">
        <w:t>&amp;</w:t>
      </w:r>
      <w:r w:rsidR="003D6C70">
        <w:t xml:space="preserve"> practice EHR report</w:t>
      </w:r>
      <w:r w:rsidR="00ED0EDB">
        <w:t>, identify patients that are not listed in both reports.</w:t>
      </w:r>
      <w:r w:rsidR="003D6C70">
        <w:t xml:space="preserve"> </w:t>
      </w:r>
    </w:p>
    <w:p w:rsidR="00ED0EDB" w:rsidRDefault="00ED0EDB" w:rsidP="002D6F0B">
      <w:pPr>
        <w:pStyle w:val="ListParagraph"/>
        <w:numPr>
          <w:ilvl w:val="1"/>
          <w:numId w:val="2"/>
        </w:numPr>
      </w:pPr>
      <w:r>
        <w:t>Run report of inactive patients in practice EHR</w:t>
      </w:r>
    </w:p>
    <w:p w:rsidR="005E739F" w:rsidRDefault="00ED0EDB" w:rsidP="002D6F0B">
      <w:pPr>
        <w:pStyle w:val="ListParagraph"/>
        <w:numPr>
          <w:ilvl w:val="2"/>
          <w:numId w:val="2"/>
        </w:numPr>
      </w:pPr>
      <w:r>
        <w:t xml:space="preserve">Identify patients who have left the practice and </w:t>
      </w:r>
      <w:r w:rsidR="00A265A8">
        <w:t>indicate</w:t>
      </w:r>
      <w:r w:rsidR="005E739F">
        <w:t xml:space="preserve"> in Kidsnet</w:t>
      </w:r>
    </w:p>
    <w:p w:rsidR="005E739F" w:rsidRDefault="005E739F" w:rsidP="00ED0EDB">
      <w:pPr>
        <w:pStyle w:val="ListParagraph"/>
        <w:numPr>
          <w:ilvl w:val="1"/>
          <w:numId w:val="2"/>
        </w:numPr>
      </w:pPr>
      <w:r>
        <w:t>Remaining patients</w:t>
      </w:r>
    </w:p>
    <w:p w:rsidR="005E739F" w:rsidRDefault="005E739F" w:rsidP="005E739F">
      <w:pPr>
        <w:pStyle w:val="ListParagraph"/>
        <w:numPr>
          <w:ilvl w:val="2"/>
          <w:numId w:val="2"/>
        </w:numPr>
      </w:pPr>
      <w:r>
        <w:t>Check for possible duplications in Kidsnet (ex. Name changed)</w:t>
      </w:r>
    </w:p>
    <w:p w:rsidR="00ED0EDB" w:rsidRDefault="005E739F" w:rsidP="005E739F">
      <w:pPr>
        <w:pStyle w:val="ListParagraph"/>
        <w:numPr>
          <w:ilvl w:val="2"/>
          <w:numId w:val="2"/>
        </w:numPr>
      </w:pPr>
      <w:r>
        <w:t xml:space="preserve">Mark patients as unknown in Kidsnet if unable to identify in EHR </w:t>
      </w:r>
      <w:r w:rsidR="00ED0EDB">
        <w:t xml:space="preserve"> </w:t>
      </w:r>
    </w:p>
    <w:p w:rsidR="00A265A8" w:rsidRDefault="005E739F" w:rsidP="00065E07">
      <w:pPr>
        <w:pStyle w:val="ListParagraph"/>
        <w:numPr>
          <w:ilvl w:val="0"/>
          <w:numId w:val="2"/>
        </w:numPr>
      </w:pPr>
      <w:r>
        <w:t xml:space="preserve">Once </w:t>
      </w:r>
      <w:r w:rsidR="003F7518">
        <w:t>steps outlined in #3 have been completed</w:t>
      </w:r>
      <w:r>
        <w:t xml:space="preserve">, run immunization </w:t>
      </w:r>
      <w:r w:rsidR="00541B6B">
        <w:t xml:space="preserve">gap </w:t>
      </w:r>
      <w:r>
        <w:t xml:space="preserve">reports </w:t>
      </w:r>
      <w:r w:rsidR="00541B6B">
        <w:t>in Kidsnet.</w:t>
      </w:r>
      <w:r w:rsidR="00065E07">
        <w:t xml:space="preserve"> </w:t>
      </w:r>
    </w:p>
    <w:p w:rsidR="005E739F" w:rsidRDefault="007D196C" w:rsidP="00A265A8">
      <w:pPr>
        <w:pStyle w:val="ListParagraph"/>
        <w:numPr>
          <w:ilvl w:val="1"/>
          <w:numId w:val="2"/>
        </w:numPr>
      </w:pPr>
      <w:r>
        <w:t>Practice began sending file</w:t>
      </w:r>
      <w:r w:rsidR="00541B6B">
        <w:t>s</w:t>
      </w:r>
      <w:r>
        <w:t xml:space="preserve"> of administered vaccines to Kidsnet on 4/6/2009. </w:t>
      </w:r>
    </w:p>
    <w:p w:rsidR="007D196C" w:rsidRDefault="007D196C" w:rsidP="00A265A8">
      <w:pPr>
        <w:pStyle w:val="ListParagraph"/>
        <w:numPr>
          <w:ilvl w:val="2"/>
          <w:numId w:val="2"/>
        </w:numPr>
      </w:pPr>
      <w:r>
        <w:t xml:space="preserve">Patients born on or after 4/6/2009 and who have been with the practice </w:t>
      </w:r>
      <w:r w:rsidR="00541B6B">
        <w:t xml:space="preserve">continuously </w:t>
      </w:r>
      <w:r>
        <w:t>since birth, should have complete immunization records in both systems</w:t>
      </w:r>
      <w:r w:rsidR="00A265A8">
        <w:t>.</w:t>
      </w:r>
      <w:r>
        <w:t xml:space="preserve"> </w:t>
      </w:r>
    </w:p>
    <w:p w:rsidR="00A265A8" w:rsidRDefault="005E739F" w:rsidP="00A265A8">
      <w:pPr>
        <w:pStyle w:val="ListParagraph"/>
        <w:numPr>
          <w:ilvl w:val="2"/>
          <w:numId w:val="2"/>
        </w:numPr>
      </w:pPr>
      <w:r>
        <w:t xml:space="preserve">If patient has not been with the practice since birth, </w:t>
      </w:r>
      <w:r w:rsidR="00065E07">
        <w:t xml:space="preserve">send </w:t>
      </w:r>
      <w:r w:rsidR="00987D93" w:rsidRPr="00987D93">
        <w:t xml:space="preserve">historical immunization records to </w:t>
      </w:r>
      <w:r w:rsidR="00987D93">
        <w:t>Kidsnet</w:t>
      </w:r>
      <w:r w:rsidR="00987D93" w:rsidRPr="00987D93">
        <w:t xml:space="preserve"> for children previously immunized out of state</w:t>
      </w:r>
      <w:r w:rsidR="00065E07">
        <w:t>.</w:t>
      </w:r>
    </w:p>
    <w:p w:rsidR="00987D93" w:rsidRDefault="00A265A8" w:rsidP="00A265A8">
      <w:pPr>
        <w:pStyle w:val="ListParagraph"/>
        <w:numPr>
          <w:ilvl w:val="1"/>
          <w:numId w:val="2"/>
        </w:numPr>
      </w:pPr>
      <w:r>
        <w:t>Remaining patients may represent true gaps in care.</w:t>
      </w:r>
      <w:r w:rsidR="00987D93" w:rsidRPr="00987D93">
        <w:t xml:space="preserve"> </w:t>
      </w:r>
    </w:p>
    <w:p w:rsidR="00065E07" w:rsidRDefault="00065E07" w:rsidP="00065E07">
      <w:pPr>
        <w:pStyle w:val="ListParagraph"/>
        <w:numPr>
          <w:ilvl w:val="0"/>
          <w:numId w:val="2"/>
        </w:numPr>
      </w:pPr>
      <w:r>
        <w:t>Continued outreach to patients identified as behind in immunizations without an upcoming scheduled appointment.</w:t>
      </w:r>
    </w:p>
    <w:p w:rsidR="00065E07" w:rsidRDefault="00065E07" w:rsidP="00065E07">
      <w:pPr>
        <w:pStyle w:val="ListParagraph"/>
        <w:numPr>
          <w:ilvl w:val="0"/>
          <w:numId w:val="2"/>
        </w:numPr>
      </w:pPr>
      <w:r>
        <w:t>Additional planned steps:</w:t>
      </w:r>
    </w:p>
    <w:p w:rsidR="00065E07" w:rsidRDefault="00065E07" w:rsidP="00065E07">
      <w:pPr>
        <w:pStyle w:val="ListParagraph"/>
        <w:numPr>
          <w:ilvl w:val="1"/>
          <w:numId w:val="2"/>
        </w:numPr>
      </w:pPr>
      <w:r>
        <w:t xml:space="preserve">Establish </w:t>
      </w:r>
      <w:r w:rsidR="00541B6B">
        <w:t xml:space="preserve">routine </w:t>
      </w:r>
      <w:r>
        <w:t xml:space="preserve">schedule </w:t>
      </w:r>
      <w:r w:rsidR="00A82626">
        <w:t>to</w:t>
      </w:r>
      <w:r>
        <w:t xml:space="preserve"> run age specific immunization and lead reports</w:t>
      </w:r>
      <w:r w:rsidR="00541B6B">
        <w:t xml:space="preserve"> in Kidsnet.</w:t>
      </w:r>
    </w:p>
    <w:p w:rsidR="006C02EE" w:rsidRDefault="006C02EE" w:rsidP="00065E07">
      <w:pPr>
        <w:pStyle w:val="ListParagraph"/>
        <w:numPr>
          <w:ilvl w:val="1"/>
          <w:numId w:val="2"/>
        </w:numPr>
      </w:pPr>
      <w:r>
        <w:t>Resume process of notifying Kidsnet of patients who leave the practice.</w:t>
      </w:r>
    </w:p>
    <w:p w:rsidR="00065E07" w:rsidRDefault="00A265A8" w:rsidP="00065E07">
      <w:pPr>
        <w:pStyle w:val="ListParagraph"/>
        <w:numPr>
          <w:ilvl w:val="1"/>
          <w:numId w:val="2"/>
        </w:numPr>
      </w:pPr>
      <w:r>
        <w:t>Resume</w:t>
      </w:r>
      <w:r w:rsidR="00065E07">
        <w:t xml:space="preserve"> process </w:t>
      </w:r>
      <w:r>
        <w:t>of</w:t>
      </w:r>
      <w:r w:rsidR="00065E07">
        <w:t xml:space="preserve"> send</w:t>
      </w:r>
      <w:r>
        <w:t>ing</w:t>
      </w:r>
      <w:r w:rsidR="00065E07">
        <w:t xml:space="preserve"> historical immunizations to Kidsnet for all new patients</w:t>
      </w:r>
      <w:r w:rsidR="003F7518">
        <w:t xml:space="preserve"> to the practice who were previously immunized out of state</w:t>
      </w:r>
      <w:r w:rsidR="00065E07">
        <w:t>.</w:t>
      </w:r>
    </w:p>
    <w:sectPr w:rsidR="00065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6345"/>
    <w:multiLevelType w:val="hybridMultilevel"/>
    <w:tmpl w:val="696006A6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2AD7B30"/>
    <w:multiLevelType w:val="hybridMultilevel"/>
    <w:tmpl w:val="53BEFC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93"/>
    <w:rsid w:val="00047BCE"/>
    <w:rsid w:val="00065E07"/>
    <w:rsid w:val="002D6F0B"/>
    <w:rsid w:val="003D6C70"/>
    <w:rsid w:val="003F7518"/>
    <w:rsid w:val="00541B6B"/>
    <w:rsid w:val="00544106"/>
    <w:rsid w:val="005E739F"/>
    <w:rsid w:val="006C02EE"/>
    <w:rsid w:val="007D196C"/>
    <w:rsid w:val="00892C10"/>
    <w:rsid w:val="00956D51"/>
    <w:rsid w:val="00987D93"/>
    <w:rsid w:val="00A265A8"/>
    <w:rsid w:val="00A82626"/>
    <w:rsid w:val="00AC05E8"/>
    <w:rsid w:val="00C32FC0"/>
    <w:rsid w:val="00C97425"/>
    <w:rsid w:val="00E61E86"/>
    <w:rsid w:val="00ED0EDB"/>
    <w:rsid w:val="00F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D4ADA-7B90-4F4F-931D-07B22A8E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Christine A</dc:creator>
  <cp:keywords/>
  <dc:description/>
  <cp:lastModifiedBy>Susanne Campbell</cp:lastModifiedBy>
  <cp:revision>2</cp:revision>
  <dcterms:created xsi:type="dcterms:W3CDTF">2020-08-31T11:35:00Z</dcterms:created>
  <dcterms:modified xsi:type="dcterms:W3CDTF">2020-08-31T11:35:00Z</dcterms:modified>
</cp:coreProperties>
</file>