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B3C3" w14:textId="77777777" w:rsidR="00EF487F" w:rsidRDefault="00DB41B0" w:rsidP="00EF487F">
      <w:pPr>
        <w:jc w:val="center"/>
        <w:rPr>
          <w:rFonts w:asciiTheme="minorHAnsi" w:eastAsia="Times New Roman" w:hAnsiTheme="minorHAnsi" w:cs="Calibri"/>
          <w:b/>
        </w:rPr>
      </w:pPr>
      <w:r w:rsidRPr="00EF487F">
        <w:rPr>
          <w:rFonts w:asciiTheme="minorHAnsi" w:eastAsia="Times New Roman" w:hAnsiTheme="minorHAnsi" w:cs="Calibri"/>
          <w:b/>
          <w:noProof/>
        </w:rPr>
        <w:drawing>
          <wp:inline distT="0" distB="0" distL="0" distR="0" wp14:anchorId="6D1FC635" wp14:editId="7703D08B">
            <wp:extent cx="1828800" cy="933450"/>
            <wp:effectExtent l="0" t="0" r="0" b="0"/>
            <wp:docPr id="1" name="Picture 1" descr="R:\11 Marketing &amp; Communications\Logos\CTC logo\4-Color - Preferred\CTCRI-Logo-Fin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1 Marketing &amp; Communications\Logos\CTC logo\4-Color - Preferred\CTCRI-Logo-Final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3900" w14:textId="77777777" w:rsidR="00EF487F" w:rsidRDefault="00EF487F" w:rsidP="00DB41B0">
      <w:pPr>
        <w:rPr>
          <w:rFonts w:asciiTheme="minorHAnsi" w:eastAsia="Times New Roman" w:hAnsiTheme="minorHAnsi" w:cs="Calibri"/>
          <w:b/>
        </w:rPr>
      </w:pPr>
    </w:p>
    <w:p w14:paraId="591B83D3" w14:textId="77777777" w:rsidR="00EF487F" w:rsidRDefault="00EF487F" w:rsidP="00DB41B0">
      <w:pPr>
        <w:rPr>
          <w:rFonts w:asciiTheme="minorHAnsi" w:eastAsia="Times New Roman" w:hAnsiTheme="minorHAnsi" w:cs="Calibri"/>
          <w:b/>
        </w:rPr>
      </w:pPr>
    </w:p>
    <w:p w14:paraId="0F9D12CB" w14:textId="77777777" w:rsidR="00322E57" w:rsidRPr="00EF487F" w:rsidRDefault="00920F2E" w:rsidP="00EF487F">
      <w:pPr>
        <w:jc w:val="center"/>
        <w:rPr>
          <w:rFonts w:asciiTheme="minorHAnsi" w:eastAsia="Times New Roman" w:hAnsiTheme="minorHAnsi" w:cs="Calibri"/>
          <w:b/>
          <w:sz w:val="32"/>
        </w:rPr>
      </w:pPr>
      <w:r w:rsidRPr="00EF487F">
        <w:rPr>
          <w:rFonts w:asciiTheme="minorHAnsi" w:eastAsia="Times New Roman" w:hAnsiTheme="minorHAnsi" w:cs="Calibri"/>
          <w:b/>
          <w:sz w:val="32"/>
        </w:rPr>
        <w:t>NCQA Resources</w:t>
      </w:r>
    </w:p>
    <w:p w14:paraId="17E6A0C2" w14:textId="77777777" w:rsidR="009D2097" w:rsidRDefault="009D2097" w:rsidP="00322E57">
      <w:pPr>
        <w:jc w:val="center"/>
        <w:rPr>
          <w:rFonts w:asciiTheme="minorHAnsi" w:eastAsia="Times New Roman" w:hAnsiTheme="minorHAnsi" w:cs="Calibri"/>
          <w:b/>
          <w:u w:val="single"/>
        </w:rPr>
      </w:pPr>
    </w:p>
    <w:p w14:paraId="05B1EFFF" w14:textId="77777777" w:rsidR="009D2097" w:rsidRPr="00EF487F" w:rsidRDefault="009D2097" w:rsidP="009D2097">
      <w:pPr>
        <w:rPr>
          <w:rFonts w:asciiTheme="minorHAnsi" w:eastAsia="Times New Roman" w:hAnsiTheme="minorHAnsi" w:cs="Calibri"/>
          <w:b/>
          <w:sz w:val="28"/>
          <w:u w:val="single"/>
        </w:rPr>
      </w:pPr>
      <w:r w:rsidRPr="00EF487F">
        <w:rPr>
          <w:rFonts w:asciiTheme="minorHAnsi" w:eastAsia="Times New Roman" w:hAnsiTheme="minorHAnsi" w:cs="Calibri"/>
          <w:b/>
          <w:sz w:val="28"/>
          <w:u w:val="single"/>
        </w:rPr>
        <w:t xml:space="preserve">Patient Centered Medical Home Recognition: </w:t>
      </w:r>
    </w:p>
    <w:p w14:paraId="1650C1FC" w14:textId="77777777" w:rsidR="00B643C7" w:rsidRPr="00EF487F" w:rsidRDefault="00B643C7" w:rsidP="009D2097">
      <w:pPr>
        <w:rPr>
          <w:rFonts w:asciiTheme="minorHAnsi" w:eastAsia="Times New Roman" w:hAnsiTheme="minorHAnsi" w:cs="Calibri"/>
          <w:b/>
          <w:sz w:val="28"/>
          <w:u w:val="single"/>
        </w:rPr>
      </w:pPr>
    </w:p>
    <w:p w14:paraId="332EAACD" w14:textId="77777777" w:rsidR="00B643C7" w:rsidRPr="00EF487F" w:rsidRDefault="00B643C7" w:rsidP="009D2097">
      <w:pPr>
        <w:rPr>
          <w:rFonts w:asciiTheme="minorHAnsi" w:eastAsia="Times New Roman" w:hAnsiTheme="minorHAnsi" w:cs="Calibri"/>
          <w:b/>
          <w:sz w:val="28"/>
        </w:rPr>
      </w:pPr>
      <w:r w:rsidRPr="00EF487F">
        <w:rPr>
          <w:rFonts w:asciiTheme="minorHAnsi" w:eastAsia="Times New Roman" w:hAnsiTheme="minorHAnsi" w:cs="Calibri"/>
          <w:b/>
          <w:sz w:val="28"/>
        </w:rPr>
        <w:t xml:space="preserve">CTC can provide practices with a discount code for NCQA recognition which provides a 20% reduction in the cost of your application. </w:t>
      </w:r>
    </w:p>
    <w:p w14:paraId="205B548A" w14:textId="77777777" w:rsidR="00B643C7" w:rsidRPr="00EF487F" w:rsidRDefault="00B643C7" w:rsidP="009D2097">
      <w:pPr>
        <w:rPr>
          <w:rFonts w:asciiTheme="minorHAnsi" w:eastAsia="Times New Roman" w:hAnsiTheme="minorHAnsi" w:cs="Calibri"/>
          <w:b/>
          <w:sz w:val="28"/>
        </w:rPr>
      </w:pPr>
    </w:p>
    <w:p w14:paraId="6AC6F258" w14:textId="77777777" w:rsidR="00B643C7" w:rsidRPr="00EF487F" w:rsidRDefault="00B643C7" w:rsidP="009D2097">
      <w:pPr>
        <w:rPr>
          <w:rFonts w:asciiTheme="minorHAnsi" w:eastAsia="Times New Roman" w:hAnsiTheme="minorHAnsi" w:cs="Calibri"/>
          <w:b/>
          <w:sz w:val="28"/>
        </w:rPr>
      </w:pPr>
      <w:r w:rsidRPr="00EF487F">
        <w:rPr>
          <w:rFonts w:asciiTheme="minorHAnsi" w:eastAsia="Times New Roman" w:hAnsiTheme="minorHAnsi" w:cs="Calibri"/>
          <w:b/>
          <w:sz w:val="28"/>
        </w:rPr>
        <w:t xml:space="preserve">Other resources: </w:t>
      </w:r>
    </w:p>
    <w:p w14:paraId="6D4C0D5B" w14:textId="77777777" w:rsidR="00322E57" w:rsidRPr="00EF487F" w:rsidRDefault="00322E57" w:rsidP="00CF78E2">
      <w:pPr>
        <w:rPr>
          <w:rFonts w:asciiTheme="minorHAnsi" w:eastAsia="Times New Roman" w:hAnsiTheme="minorHAnsi" w:cs="Calibri"/>
          <w:b/>
          <w:szCs w:val="22"/>
          <w:u w:val="single"/>
        </w:rPr>
      </w:pPr>
    </w:p>
    <w:p w14:paraId="19A951C6" w14:textId="1795D1F0" w:rsidR="00322E57" w:rsidRDefault="009D2097" w:rsidP="00CF78E2">
      <w:pPr>
        <w:rPr>
          <w:rFonts w:asciiTheme="minorHAnsi" w:eastAsia="Times New Roman" w:hAnsiTheme="minorHAnsi" w:cs="Calibri"/>
          <w:sz w:val="28"/>
          <w:szCs w:val="22"/>
        </w:rPr>
      </w:pPr>
      <w:r w:rsidRPr="00EF487F">
        <w:rPr>
          <w:rFonts w:asciiTheme="minorHAnsi" w:eastAsia="Times New Roman" w:hAnsiTheme="minorHAnsi" w:cs="Calibri"/>
          <w:sz w:val="28"/>
          <w:szCs w:val="22"/>
          <w:u w:val="single"/>
        </w:rPr>
        <w:t xml:space="preserve">BizMed Solutions:  </w:t>
      </w:r>
      <w:r w:rsidRPr="00EF487F">
        <w:rPr>
          <w:rFonts w:asciiTheme="minorHAnsi" w:eastAsia="Times New Roman" w:hAnsiTheme="minorHAnsi" w:cs="Calibri"/>
          <w:sz w:val="28"/>
          <w:szCs w:val="22"/>
        </w:rPr>
        <w:t xml:space="preserve">Provides free PCMH management software and consultation for NCQA Recognition </w:t>
      </w:r>
      <w:hyperlink r:id="rId5" w:history="1">
        <w:r w:rsidRPr="00EF487F">
          <w:rPr>
            <w:rStyle w:val="Hyperlink"/>
            <w:rFonts w:asciiTheme="minorHAnsi" w:eastAsia="Times New Roman" w:hAnsiTheme="minorHAnsi" w:cs="Calibri"/>
            <w:sz w:val="28"/>
            <w:szCs w:val="22"/>
          </w:rPr>
          <w:t>www.bizmedsolutions.com</w:t>
        </w:r>
      </w:hyperlink>
      <w:r w:rsidRPr="00EF487F">
        <w:rPr>
          <w:rFonts w:asciiTheme="minorHAnsi" w:eastAsia="Times New Roman" w:hAnsiTheme="minorHAnsi" w:cs="Calibri"/>
          <w:sz w:val="28"/>
          <w:szCs w:val="22"/>
        </w:rPr>
        <w:t xml:space="preserve"> </w:t>
      </w:r>
    </w:p>
    <w:p w14:paraId="147E56A1" w14:textId="77777777" w:rsidR="00C2162D" w:rsidRDefault="00C2162D" w:rsidP="00C2162D">
      <w:pPr>
        <w:rPr>
          <w:sz w:val="36"/>
          <w:szCs w:val="36"/>
        </w:rPr>
      </w:pPr>
      <w:hyperlink r:id="rId6" w:history="1">
        <w:r>
          <w:rPr>
            <w:rStyle w:val="Hyperlink"/>
            <w:sz w:val="36"/>
            <w:szCs w:val="36"/>
          </w:rPr>
          <w:t>https://www.bizmedtoolbox.com/DownloadFileHandler.ashx?file=https://www.bizmedtoolbox.com:443/Resources/Tools/20171016081342489AC-Appointments%20Access%20Toolkit.xlsx</w:t>
        </w:r>
      </w:hyperlink>
    </w:p>
    <w:p w14:paraId="4DCE21D9" w14:textId="77777777" w:rsidR="00C2162D" w:rsidRDefault="00C2162D" w:rsidP="00C2162D">
      <w:pPr>
        <w:rPr>
          <w:sz w:val="36"/>
          <w:szCs w:val="36"/>
        </w:rPr>
      </w:pPr>
    </w:p>
    <w:p w14:paraId="77F566FB" w14:textId="77777777" w:rsidR="00C2162D" w:rsidRDefault="00C2162D" w:rsidP="00C2162D">
      <w:pPr>
        <w:rPr>
          <w:sz w:val="36"/>
          <w:szCs w:val="36"/>
        </w:rPr>
      </w:pPr>
    </w:p>
    <w:p w14:paraId="1C7CB3A1" w14:textId="77777777" w:rsidR="00C2162D" w:rsidRDefault="00C2162D" w:rsidP="00C2162D">
      <w:pPr>
        <w:rPr>
          <w:sz w:val="36"/>
          <w:szCs w:val="36"/>
        </w:rPr>
      </w:pPr>
      <w:hyperlink r:id="rId7" w:history="1">
        <w:r>
          <w:rPr>
            <w:rStyle w:val="Hyperlink"/>
            <w:sz w:val="36"/>
            <w:szCs w:val="36"/>
          </w:rPr>
          <w:t>https://www.bizmedtoolbox.com/Webforms/Home.aspx</w:t>
        </w:r>
      </w:hyperlink>
    </w:p>
    <w:p w14:paraId="69A3AF6A" w14:textId="77777777" w:rsidR="00C2162D" w:rsidRPr="00EF487F" w:rsidRDefault="00C2162D" w:rsidP="00CF78E2">
      <w:pPr>
        <w:rPr>
          <w:rFonts w:asciiTheme="minorHAnsi" w:eastAsia="Times New Roman" w:hAnsiTheme="minorHAnsi" w:cs="Calibri"/>
          <w:sz w:val="28"/>
          <w:szCs w:val="22"/>
        </w:rPr>
      </w:pPr>
      <w:bookmarkStart w:id="0" w:name="_GoBack"/>
      <w:bookmarkEnd w:id="0"/>
    </w:p>
    <w:p w14:paraId="0FB2DA32" w14:textId="77777777" w:rsidR="009D2097" w:rsidRPr="00EF487F" w:rsidRDefault="009D2097" w:rsidP="00CF78E2">
      <w:pPr>
        <w:rPr>
          <w:rFonts w:asciiTheme="minorHAnsi" w:eastAsia="Times New Roman" w:hAnsiTheme="minorHAnsi" w:cs="Calibri"/>
          <w:szCs w:val="22"/>
        </w:rPr>
      </w:pPr>
    </w:p>
    <w:p w14:paraId="5B696BA8" w14:textId="3ACA515F" w:rsidR="00915F4C" w:rsidRDefault="009D2097">
      <w:pPr>
        <w:rPr>
          <w:rFonts w:asciiTheme="minorHAnsi" w:eastAsia="Times New Roman" w:hAnsiTheme="minorHAnsi" w:cs="Calibri"/>
          <w:sz w:val="28"/>
          <w:szCs w:val="22"/>
        </w:rPr>
      </w:pPr>
      <w:r w:rsidRPr="00EF487F">
        <w:rPr>
          <w:rFonts w:asciiTheme="minorHAnsi" w:eastAsia="Times New Roman" w:hAnsiTheme="minorHAnsi" w:cs="Calibri"/>
          <w:sz w:val="28"/>
          <w:szCs w:val="22"/>
          <w:u w:val="single"/>
        </w:rPr>
        <w:t xml:space="preserve">NCQA website: </w:t>
      </w:r>
      <w:hyperlink r:id="rId8" w:history="1">
        <w:r w:rsidRPr="00EF487F">
          <w:rPr>
            <w:rStyle w:val="Hyperlink"/>
            <w:rFonts w:asciiTheme="minorHAnsi" w:eastAsia="Times New Roman" w:hAnsiTheme="minorHAnsi" w:cs="Calibri"/>
            <w:sz w:val="28"/>
            <w:szCs w:val="22"/>
          </w:rPr>
          <w:t>www.ncqa.org</w:t>
        </w:r>
      </w:hyperlink>
      <w:r w:rsidRPr="00EF487F">
        <w:rPr>
          <w:rFonts w:asciiTheme="minorHAnsi" w:eastAsia="Times New Roman" w:hAnsiTheme="minorHAnsi" w:cs="Calibri"/>
          <w:sz w:val="28"/>
          <w:szCs w:val="22"/>
        </w:rPr>
        <w:t xml:space="preserve"> </w:t>
      </w:r>
      <w:r w:rsidR="007C5353">
        <w:rPr>
          <w:rFonts w:asciiTheme="minorHAnsi" w:eastAsia="Times New Roman" w:hAnsiTheme="minorHAnsi" w:cs="Calibri"/>
          <w:sz w:val="28"/>
          <w:szCs w:val="22"/>
        </w:rPr>
        <w:t xml:space="preserve">   </w:t>
      </w:r>
      <w:r w:rsidR="006F6E8C">
        <w:rPr>
          <w:rFonts w:asciiTheme="minorHAnsi" w:eastAsia="Times New Roman" w:hAnsiTheme="minorHAnsi" w:cs="Calibri"/>
          <w:sz w:val="28"/>
          <w:szCs w:val="22"/>
        </w:rPr>
        <w:t xml:space="preserve">Please follow the </w:t>
      </w:r>
      <w:r w:rsidR="007C5353" w:rsidRPr="006F6E8C">
        <w:rPr>
          <w:rFonts w:asciiTheme="minorHAnsi" w:eastAsia="Times New Roman" w:hAnsiTheme="minorHAnsi" w:cs="Calibri"/>
          <w:sz w:val="28"/>
          <w:szCs w:val="22"/>
        </w:rPr>
        <w:t>link to PCMH</w:t>
      </w:r>
    </w:p>
    <w:p w14:paraId="7653EE69" w14:textId="77777777" w:rsidR="00B6040B" w:rsidRPr="00B6040B" w:rsidRDefault="00B6040B">
      <w:pPr>
        <w:rPr>
          <w:rFonts w:asciiTheme="minorHAnsi" w:eastAsia="Times New Roman" w:hAnsiTheme="minorHAnsi" w:cs="Calibri"/>
          <w:sz w:val="28"/>
          <w:szCs w:val="22"/>
          <w:u w:val="single"/>
        </w:rPr>
      </w:pPr>
    </w:p>
    <w:p w14:paraId="0CEE1EF2" w14:textId="152737C1" w:rsidR="00B6040B" w:rsidRDefault="00B6040B" w:rsidP="00B6040B">
      <w:bookmarkStart w:id="1" w:name="_Hlk531002965"/>
      <w:r>
        <w:t xml:space="preserve"> </w:t>
      </w:r>
    </w:p>
    <w:bookmarkEnd w:id="1"/>
    <w:p w14:paraId="2625D380" w14:textId="77777777" w:rsidR="00B6040B" w:rsidRDefault="007C5353" w:rsidP="00B6040B">
      <w:pPr>
        <w:rPr>
          <w:b/>
        </w:rPr>
      </w:pPr>
      <w:r>
        <w:rPr>
          <w:b/>
        </w:rPr>
        <w:t xml:space="preserve">  </w:t>
      </w:r>
    </w:p>
    <w:p w14:paraId="57091153" w14:textId="77777777" w:rsidR="005D2D5B" w:rsidRPr="00316C7D" w:rsidRDefault="005D2D5B">
      <w:pPr>
        <w:rPr>
          <w:rFonts w:asciiTheme="minorHAnsi" w:hAnsiTheme="minorHAnsi"/>
          <w:sz w:val="22"/>
          <w:szCs w:val="22"/>
        </w:rPr>
      </w:pPr>
    </w:p>
    <w:p w14:paraId="11EA85E8" w14:textId="77777777" w:rsidR="00915F4C" w:rsidRPr="00316C7D" w:rsidRDefault="00915F4C">
      <w:pPr>
        <w:rPr>
          <w:rFonts w:asciiTheme="minorHAnsi" w:hAnsiTheme="minorHAnsi"/>
          <w:sz w:val="22"/>
          <w:szCs w:val="22"/>
        </w:rPr>
      </w:pPr>
    </w:p>
    <w:sectPr w:rsidR="00915F4C" w:rsidRPr="00316C7D" w:rsidSect="0044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2"/>
    <w:rsid w:val="000D7A52"/>
    <w:rsid w:val="001D0559"/>
    <w:rsid w:val="00316C7D"/>
    <w:rsid w:val="00322E57"/>
    <w:rsid w:val="0037754B"/>
    <w:rsid w:val="00433A61"/>
    <w:rsid w:val="004355C8"/>
    <w:rsid w:val="00444880"/>
    <w:rsid w:val="00446183"/>
    <w:rsid w:val="00452C4B"/>
    <w:rsid w:val="0046317C"/>
    <w:rsid w:val="005D2D5B"/>
    <w:rsid w:val="005F2C6C"/>
    <w:rsid w:val="00694C99"/>
    <w:rsid w:val="006F6E8C"/>
    <w:rsid w:val="00725773"/>
    <w:rsid w:val="007C5353"/>
    <w:rsid w:val="00915F4C"/>
    <w:rsid w:val="00920F2E"/>
    <w:rsid w:val="00966FB9"/>
    <w:rsid w:val="009C7529"/>
    <w:rsid w:val="009D2097"/>
    <w:rsid w:val="00B050A4"/>
    <w:rsid w:val="00B6040B"/>
    <w:rsid w:val="00B643C7"/>
    <w:rsid w:val="00BC7C34"/>
    <w:rsid w:val="00C2162D"/>
    <w:rsid w:val="00CF78E2"/>
    <w:rsid w:val="00DB41B0"/>
    <w:rsid w:val="00DB6760"/>
    <w:rsid w:val="00EC075D"/>
    <w:rsid w:val="00EF487F"/>
    <w:rsid w:val="00F8009F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1091"/>
  <w15:docId w15:val="{F953B345-E60E-4E41-8740-FF3DF8A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8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0A4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4880"/>
    <w:rPr>
      <w:i w:val="0"/>
      <w:iCs w:val="0"/>
      <w:color w:val="0099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q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zmedtoolbox.com/Webforms/Hom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zmedtoolbox.com/DownloadFileHandler.ashx?file=https://www.bizmedtoolbox.com:443/Resources/Tools/20171016081342489AC-Appointments%20Access%20Toolkit.xlsx" TargetMode="External"/><Relationship Id="rId5" Type="http://schemas.openxmlformats.org/officeDocument/2006/relationships/hyperlink" Target="http://www.bizmedsolu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Campbell</dc:creator>
  <cp:lastModifiedBy>Susanne Campbell</cp:lastModifiedBy>
  <cp:revision>3</cp:revision>
  <cp:lastPrinted>2017-05-09T17:48:00Z</cp:lastPrinted>
  <dcterms:created xsi:type="dcterms:W3CDTF">2019-04-03T18:29:00Z</dcterms:created>
  <dcterms:modified xsi:type="dcterms:W3CDTF">2019-08-30T14:11:00Z</dcterms:modified>
</cp:coreProperties>
</file>